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8B9" w:rsidRPr="00FB2650" w:rsidRDefault="00FB2650" w:rsidP="00FB26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26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Новый Навигатор в системе дополнительного образования</w:t>
      </w:r>
    </w:p>
    <w:p w:rsidR="005158B9" w:rsidRPr="00FB2650" w:rsidRDefault="005158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8B9" w:rsidRPr="00FB2650" w:rsidRDefault="00FB26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января </w:t>
      </w:r>
      <w:r w:rsidR="00B976CC" w:rsidRPr="00FB2650">
        <w:rPr>
          <w:rFonts w:ascii="Times New Roman" w:eastAsia="Times New Roman" w:hAnsi="Times New Roman" w:cs="Times New Roman"/>
          <w:sz w:val="28"/>
          <w:szCs w:val="28"/>
          <w:lang w:eastAsia="ru-RU"/>
        </w:rPr>
        <w:t>2022 года, в</w:t>
      </w:r>
      <w:bookmarkStart w:id="0" w:name="_Hlk1245534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Артинском городском округе, как и по всей Свердловской области, начнет работу новый навигатор  дополнительного образования - </w:t>
      </w:r>
      <w:hyperlink r:id="rId8" w:history="1">
        <w:r w:rsidRPr="00B54625">
          <w:rPr>
            <w:rStyle w:val="afa"/>
            <w:rFonts w:ascii="Times New Roman" w:eastAsia="Times New Roman" w:hAnsi="Times New Roman" w:cs="Times New Roman"/>
            <w:sz w:val="28"/>
            <w:szCs w:val="28"/>
            <w:lang w:eastAsia="ru-RU"/>
          </w:rPr>
          <w:t>https://р66.навигатор.дети/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976CC" w:rsidRPr="00FB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0"/>
      <w:r w:rsidRPr="00FB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Ранее действовала платформа - </w:t>
      </w:r>
      <w:hyperlink r:id="rId9" w:history="1">
        <w:r w:rsidRPr="00FB2650">
          <w:rPr>
            <w:rStyle w:val="afa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https://66.pfdo.ru/</w:t>
        </w:r>
      </w:hyperlink>
      <w:r w:rsidRPr="00FB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Навигаторе можно записать на дополнительные общеразвивающие программы как на бюджетной основе (по муниципальному заданию), так и через систему </w:t>
      </w:r>
      <w:r w:rsidR="00B976CC" w:rsidRPr="00FB265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персонифицированного финансирования</w:t>
      </w:r>
      <w:r w:rsidR="00B976CC" w:rsidRPr="00FB26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Система персонифицированного финансирования дополнительного образования детей (или ПФДО) означает</w:t>
      </w:r>
      <w:r w:rsidR="00B976CC" w:rsidRPr="00FB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</w:t>
      </w:r>
      <w:r w:rsidR="00B976CC" w:rsidRPr="00FB265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ребенок не зависимо от финансового положения его семьи сможет заниматься, кроме школы, в кружках по интересам и спо</w:t>
      </w:r>
      <w:r w:rsidR="00B976CC" w:rsidRPr="00FB2650">
        <w:rPr>
          <w:rFonts w:ascii="Times New Roman" w:eastAsia="Times New Roman" w:hAnsi="Times New Roman" w:cs="Times New Roman"/>
          <w:sz w:val="28"/>
          <w:szCs w:val="28"/>
          <w:lang w:eastAsia="ru-RU"/>
        </w:rPr>
        <w:t>ртивных секциях, которые выберет сам. Средства на обучение детей выделяет государство.</w:t>
      </w:r>
    </w:p>
    <w:p w:rsidR="005158B9" w:rsidRPr="00FB2650" w:rsidRDefault="005158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8B9" w:rsidRPr="00FB2650" w:rsidRDefault="00B976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650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чем заключается система персонифицированного финансирования дополнительных занятий?</w:t>
      </w:r>
    </w:p>
    <w:p w:rsidR="005158B9" w:rsidRPr="00FB2650" w:rsidRDefault="00B976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65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Основной принцип программы: собственный выбор ребенка. Ребенок вместе с родителя</w:t>
      </w:r>
      <w:r w:rsidRPr="00FB2650">
        <w:rPr>
          <w:rFonts w:ascii="Times New Roman" w:eastAsia="Times New Roman" w:hAnsi="Times New Roman" w:cs="Times New Roman"/>
          <w:sz w:val="28"/>
          <w:szCs w:val="28"/>
          <w:lang w:eastAsia="ru-RU"/>
        </w:rPr>
        <w:t>ми сам выбирает, где учиться, – и деньги следуют за ним!</w:t>
      </w:r>
    </w:p>
    <w:p w:rsidR="005158B9" w:rsidRPr="00FB2650" w:rsidRDefault="00B976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65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Обучаться вне школы получает возможность каждый ребенок в регионе, не зависимо от социального статуса семьи и ее финансового положения.</w:t>
      </w:r>
    </w:p>
    <w:p w:rsidR="005158B9" w:rsidRPr="00FB2650" w:rsidRDefault="00B976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65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Дети занимаются с профессиональными преподавателями и в луч</w:t>
      </w:r>
      <w:r w:rsidRPr="00FB2650">
        <w:rPr>
          <w:rFonts w:ascii="Times New Roman" w:eastAsia="Times New Roman" w:hAnsi="Times New Roman" w:cs="Times New Roman"/>
          <w:sz w:val="28"/>
          <w:szCs w:val="28"/>
          <w:lang w:eastAsia="ru-RU"/>
        </w:rPr>
        <w:t>ших кружках и секциях, которые им действительно интересны.</w:t>
      </w:r>
    </w:p>
    <w:p w:rsidR="005158B9" w:rsidRDefault="005158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650" w:rsidRDefault="00FB26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Интерфейс нового навигатора </w:t>
      </w:r>
      <w:hyperlink r:id="rId10" w:history="1">
        <w:r w:rsidRPr="00FB2650">
          <w:rPr>
            <w:rStyle w:val="afa"/>
            <w:rFonts w:ascii="Times New Roman" w:eastAsia="Times New Roman" w:hAnsi="Times New Roman" w:cs="Times New Roman"/>
            <w:sz w:val="28"/>
            <w:szCs w:val="28"/>
            <w:lang w:eastAsia="ru-RU"/>
          </w:rPr>
          <w:t>https://р66.навигатор.дети/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удобен не только при работе с компьютера, но и с мобильного телефона.</w:t>
      </w:r>
    </w:p>
    <w:p w:rsidR="00FB2650" w:rsidRPr="00FB2650" w:rsidRDefault="00FB26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8B9" w:rsidRPr="00FB2650" w:rsidRDefault="00B976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65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оплачивать кружки и секции с помощью бюджетных средств?</w:t>
      </w:r>
    </w:p>
    <w:p w:rsidR="00FB2650" w:rsidRDefault="00B976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650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Родители регистрируются на сайте Навигатора дополнительного образования</w:t>
      </w:r>
      <w:r w:rsidR="00FB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1" w:history="1">
        <w:r w:rsidR="00FB2650" w:rsidRPr="00FB2650">
          <w:rPr>
            <w:rStyle w:val="afa"/>
            <w:rFonts w:ascii="Times New Roman" w:eastAsia="Times New Roman" w:hAnsi="Times New Roman" w:cs="Times New Roman"/>
            <w:sz w:val="28"/>
            <w:szCs w:val="28"/>
            <w:lang w:eastAsia="ru-RU"/>
          </w:rPr>
          <w:t>https://р66.навигатор.дети/</w:t>
        </w:r>
      </w:hyperlink>
      <w:r w:rsidR="00FB2650" w:rsidRPr="00FB26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58B9" w:rsidRPr="00FB2650" w:rsidRDefault="00B976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65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 каталог</w:t>
      </w:r>
      <w:r w:rsidRPr="00FB2650">
        <w:rPr>
          <w:rFonts w:ascii="Times New Roman" w:eastAsia="Times New Roman" w:hAnsi="Times New Roman" w:cs="Times New Roman"/>
          <w:sz w:val="28"/>
          <w:szCs w:val="28"/>
          <w:lang w:eastAsia="ru-RU"/>
        </w:rPr>
        <w:t>е Навигатора родители выбирают занятия и записывают ребенка на обучение;</w:t>
      </w:r>
    </w:p>
    <w:p w:rsidR="005158B9" w:rsidRPr="00FB2650" w:rsidRDefault="00B976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65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Детям, зачисленным на занятия, автоматически выдается Сертификат персонифицированного финансирования с определенной суммой денег;</w:t>
      </w:r>
    </w:p>
    <w:p w:rsidR="005158B9" w:rsidRPr="00FB2650" w:rsidRDefault="00B976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650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Ребенок посещает занятия, и оплата за обучение списывается со счета Сертификата.</w:t>
      </w:r>
    </w:p>
    <w:p w:rsidR="005158B9" w:rsidRPr="00FB2650" w:rsidRDefault="005158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8B9" w:rsidRPr="00FB2650" w:rsidRDefault="00B976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65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Сертификат персонифицированного финансирования?</w:t>
      </w:r>
    </w:p>
    <w:p w:rsidR="005158B9" w:rsidRPr="00FB2650" w:rsidRDefault="00B976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650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Сертификат – это именной электронный документ, который позволяет ребенку обучаться дополнительно, вне школы, за сч</w:t>
      </w:r>
      <w:r w:rsidRPr="00FB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 средств, выделенных государством. Все данные о Сертификате – срок действия, остаток средств на счете, списания – находятся на сайте Навигатора дополнительного образования </w:t>
      </w:r>
      <w:r w:rsidRPr="00FB2650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Личном кабинете пользователей.</w:t>
      </w:r>
    </w:p>
    <w:p w:rsidR="005158B9" w:rsidRDefault="00B976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65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B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редства, которые дает Сертификат, можно потратить только на дополнительное обучение детей и только через Портал допобразования. </w:t>
      </w:r>
      <w:r w:rsidRPr="00FB26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Деньги нельзя потратить на другие цели и нельзя обналичить. При этом в выборе занятий дети не ограничены.</w:t>
      </w:r>
    </w:p>
    <w:p w:rsidR="006651AB" w:rsidRPr="00FB2650" w:rsidRDefault="006651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Артинского городского округа система ПФДО реализуется в рамках следующих учреждений- МАОУ АГО «Центр дополнительного образования» и МАУ ДО «Артинская детско-юношеская спортивная школа им. ЗТР Ю.В. Мельцова»</w:t>
      </w:r>
    </w:p>
    <w:p w:rsidR="005158B9" w:rsidRPr="00FB2650" w:rsidRDefault="005158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8B9" w:rsidRPr="00FB2650" w:rsidRDefault="00B976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650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финансировани</w:t>
      </w:r>
      <w:r w:rsidRPr="00FB2650">
        <w:rPr>
          <w:rFonts w:ascii="Times New Roman" w:eastAsia="Times New Roman" w:hAnsi="Times New Roman" w:cs="Times New Roman"/>
          <w:sz w:val="28"/>
          <w:szCs w:val="28"/>
          <w:lang w:eastAsia="ru-RU"/>
        </w:rPr>
        <w:t>я дополнительных занятий открывает всем детям нашего региона возможность расти и развиваться в тех направлениях, которые им интересны. Благодаря новой системе учиться смогут и дети, ранее по семейным обстоятельствам никогда не посещавшие дополнительные зан</w:t>
      </w:r>
      <w:r w:rsidRPr="00FB2650">
        <w:rPr>
          <w:rFonts w:ascii="Times New Roman" w:eastAsia="Times New Roman" w:hAnsi="Times New Roman" w:cs="Times New Roman"/>
          <w:sz w:val="28"/>
          <w:szCs w:val="28"/>
          <w:lang w:eastAsia="ru-RU"/>
        </w:rPr>
        <w:t>ятия. В свою очередь кружки и секции, чтобы быть востребованными, будут привлекать к работе лучших специалистов и в целом повышать качество обучения.</w:t>
      </w:r>
    </w:p>
    <w:p w:rsidR="005158B9" w:rsidRDefault="00B976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65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Качественное дополнительное обучение доступно всем!</w:t>
      </w:r>
    </w:p>
    <w:p w:rsidR="006651AB" w:rsidRDefault="006651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51AB" w:rsidRDefault="006651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образования </w:t>
      </w:r>
    </w:p>
    <w:p w:rsidR="006651AB" w:rsidRPr="00FB2650" w:rsidRDefault="006651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Артинского ГО. </w:t>
      </w:r>
      <w:bookmarkStart w:id="1" w:name="_GoBack"/>
      <w:bookmarkEnd w:id="1"/>
    </w:p>
    <w:sectPr w:rsidR="006651AB" w:rsidRPr="00FB26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6CC" w:rsidRDefault="00B976CC">
      <w:pPr>
        <w:spacing w:after="0" w:line="240" w:lineRule="auto"/>
      </w:pPr>
      <w:r>
        <w:separator/>
      </w:r>
    </w:p>
  </w:endnote>
  <w:endnote w:type="continuationSeparator" w:id="0">
    <w:p w:rsidR="00B976CC" w:rsidRDefault="00B97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6CC" w:rsidRDefault="00B976CC">
      <w:pPr>
        <w:spacing w:after="0" w:line="240" w:lineRule="auto"/>
      </w:pPr>
      <w:r>
        <w:separator/>
      </w:r>
    </w:p>
  </w:footnote>
  <w:footnote w:type="continuationSeparator" w:id="0">
    <w:p w:rsidR="00B976CC" w:rsidRDefault="00B97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2860DE"/>
    <w:multiLevelType w:val="hybridMultilevel"/>
    <w:tmpl w:val="D632EE36"/>
    <w:lvl w:ilvl="0" w:tplc="41A82F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FA0A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7E68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F0A1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DED29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2E4F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C82D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78A00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9A867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AF2AB4"/>
    <w:multiLevelType w:val="hybridMultilevel"/>
    <w:tmpl w:val="EB0E0906"/>
    <w:styleLink w:val="a"/>
    <w:lvl w:ilvl="0" w:tplc="8F346B80">
      <w:start w:val="1"/>
      <w:numFmt w:val="decimal"/>
      <w:pStyle w:val="a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u w:val="none"/>
        <w:vertAlign w:val="baseline"/>
      </w:rPr>
    </w:lvl>
    <w:lvl w:ilvl="1" w:tplc="6BCCE34A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u w:val="none"/>
        <w:vertAlign w:val="baseline"/>
      </w:rPr>
    </w:lvl>
    <w:lvl w:ilvl="2" w:tplc="4B6AA72E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u w:val="none"/>
        <w:vertAlign w:val="baseline"/>
      </w:rPr>
    </w:lvl>
    <w:lvl w:ilvl="3" w:tplc="217011FE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u w:val="none"/>
        <w:vertAlign w:val="baseline"/>
      </w:rPr>
    </w:lvl>
    <w:lvl w:ilvl="4" w:tplc="87BA50B8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u w:val="none"/>
        <w:vertAlign w:val="baseline"/>
      </w:rPr>
    </w:lvl>
    <w:lvl w:ilvl="5" w:tplc="0DD06B64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u w:val="none"/>
        <w:vertAlign w:val="baseline"/>
      </w:rPr>
    </w:lvl>
    <w:lvl w:ilvl="6" w:tplc="66B24F84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u w:val="none"/>
        <w:vertAlign w:val="baseline"/>
      </w:rPr>
    </w:lvl>
    <w:lvl w:ilvl="7" w:tplc="F1C2383E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u w:val="none"/>
        <w:vertAlign w:val="baseline"/>
      </w:rPr>
    </w:lvl>
    <w:lvl w:ilvl="8" w:tplc="F190B406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u w:val="none"/>
        <w:vertAlign w:val="baseline"/>
      </w:rPr>
    </w:lvl>
  </w:abstractNum>
  <w:abstractNum w:abstractNumId="2">
    <w:nsid w:val="75EF17CD"/>
    <w:multiLevelType w:val="hybridMultilevel"/>
    <w:tmpl w:val="EB0E0906"/>
    <w:numStyleLink w:val="a"/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8B9"/>
    <w:rsid w:val="005158B9"/>
    <w:rsid w:val="006651AB"/>
    <w:rsid w:val="00B976CC"/>
    <w:rsid w:val="00FB2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D8992B-9B62-428E-8A46-2A2B2A7B6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0"/>
    <w:uiPriority w:val="34"/>
    <w:qFormat/>
    <w:pPr>
      <w:ind w:left="720"/>
      <w:contextualSpacing/>
    </w:pPr>
  </w:style>
  <w:style w:type="paragraph" w:styleId="a5">
    <w:name w:val="No Spacing"/>
    <w:uiPriority w:val="1"/>
    <w:qFormat/>
    <w:pPr>
      <w:spacing w:after="0" w:line="240" w:lineRule="auto"/>
    </w:pPr>
  </w:style>
  <w:style w:type="paragraph" w:styleId="a6">
    <w:name w:val="Title"/>
    <w:basedOn w:val="a0"/>
    <w:next w:val="a0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basedOn w:val="a1"/>
    <w:link w:val="a6"/>
    <w:uiPriority w:val="10"/>
    <w:rPr>
      <w:sz w:val="48"/>
      <w:szCs w:val="48"/>
    </w:rPr>
  </w:style>
  <w:style w:type="paragraph" w:styleId="a8">
    <w:name w:val="Subtitle"/>
    <w:basedOn w:val="a0"/>
    <w:next w:val="a0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basedOn w:val="a1"/>
    <w:link w:val="a8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0"/>
    <w:next w:val="a0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0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</w:style>
  <w:style w:type="paragraph" w:styleId="ae">
    <w:name w:val="footer"/>
    <w:basedOn w:val="a0"/>
    <w:link w:val="af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1"/>
    <w:uiPriority w:val="99"/>
  </w:style>
  <w:style w:type="paragraph" w:styleId="af0">
    <w:name w:val="caption"/>
    <w:basedOn w:val="a0"/>
    <w:next w:val="a0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">
    <w:name w:val="Нижний колонтитул Знак"/>
    <w:link w:val="ae"/>
    <w:uiPriority w:val="99"/>
  </w:style>
  <w:style w:type="table" w:styleId="af1">
    <w:name w:val="Table Grid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5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band1Vert">
      <w:tblPr/>
      <w:tcPr>
        <w:shd w:val="clear" w:color="A9BEE4" w:themeColor="accent1" w:themeTint="75" w:fill="auto"/>
      </w:tcPr>
    </w:tblStylePr>
    <w:tblStylePr w:type="band1Horz">
      <w:tblPr/>
      <w:tcPr>
        <w:shd w:val="clear" w:color="A9BEE4" w:themeColor="accent1" w:themeTint="75" w:fill="auto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band1Vert">
      <w:tblPr/>
      <w:tcPr>
        <w:shd w:val="clear" w:color="B3D0EB" w:themeColor="accent5" w:themeTint="75" w:fill="auto"/>
      </w:tcPr>
    </w:tblStylePr>
    <w:tblStylePr w:type="band1Horz">
      <w:tblPr/>
      <w:tcPr>
        <w:shd w:val="clear" w:color="B3D0EB" w:themeColor="accent5" w:themeTint="75" w:fill="auto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-6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tblPr/>
      <w:tcPr>
        <w:shd w:val="clear" w:color="CFDBF0" w:themeColor="accent1" w:themeTint="40" w:fill="auto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tblPr/>
      <w:tcPr>
        <w:shd w:val="clear" w:color="D5E5F4" w:themeColor="accent5" w:themeTint="40" w:fill="auto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-20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30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50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-60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2">
    <w:name w:val="footnote text"/>
    <w:basedOn w:val="a0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1"/>
    <w:uiPriority w:val="99"/>
    <w:unhideWhenUsed/>
    <w:rPr>
      <w:vertAlign w:val="superscript"/>
    </w:rPr>
  </w:style>
  <w:style w:type="paragraph" w:styleId="af5">
    <w:name w:val="endnote text"/>
    <w:basedOn w:val="a0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1"/>
    <w:uiPriority w:val="99"/>
    <w:semiHidden/>
    <w:unhideWhenUsed/>
    <w:rPr>
      <w:vertAlign w:val="superscript"/>
    </w:rPr>
  </w:style>
  <w:style w:type="paragraph" w:styleId="12">
    <w:name w:val="toc 1"/>
    <w:basedOn w:val="a0"/>
    <w:next w:val="a0"/>
    <w:uiPriority w:val="39"/>
    <w:unhideWhenUsed/>
    <w:pPr>
      <w:spacing w:after="57"/>
    </w:pPr>
  </w:style>
  <w:style w:type="paragraph" w:styleId="24">
    <w:name w:val="toc 2"/>
    <w:basedOn w:val="a0"/>
    <w:next w:val="a0"/>
    <w:uiPriority w:val="39"/>
    <w:unhideWhenUsed/>
    <w:pPr>
      <w:spacing w:after="57"/>
      <w:ind w:left="283"/>
    </w:pPr>
  </w:style>
  <w:style w:type="paragraph" w:styleId="32">
    <w:name w:val="toc 3"/>
    <w:basedOn w:val="a0"/>
    <w:next w:val="a0"/>
    <w:uiPriority w:val="39"/>
    <w:unhideWhenUsed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0"/>
    <w:next w:val="a0"/>
    <w:uiPriority w:val="99"/>
    <w:unhideWhenUsed/>
    <w:pPr>
      <w:spacing w:after="0"/>
    </w:pPr>
  </w:style>
  <w:style w:type="character" w:styleId="afa">
    <w:name w:val="Hyperlink"/>
    <w:basedOn w:val="a1"/>
    <w:uiPriority w:val="99"/>
    <w:unhideWhenUsed/>
    <w:rPr>
      <w:color w:val="0563C1" w:themeColor="hyperlink"/>
      <w:u w:val="single"/>
    </w:rPr>
  </w:style>
  <w:style w:type="paragraph" w:customStyle="1" w:styleId="afb">
    <w:name w:val="Текстовый блок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ru-RU"/>
    </w:rPr>
  </w:style>
  <w:style w:type="character" w:customStyle="1" w:styleId="Hyperlink0">
    <w:name w:val="Hyperlink.0"/>
    <w:basedOn w:val="afa"/>
    <w:rPr>
      <w:color w:val="0563C1" w:themeColor="hyperlink"/>
      <w:u w:val="single"/>
    </w:rPr>
  </w:style>
  <w:style w:type="numbering" w:customStyle="1" w:styleId="a">
    <w:name w:val="С числами"/>
    <w:pPr>
      <w:numPr>
        <w:numId w:val="3"/>
      </w:numPr>
    </w:pPr>
  </w:style>
  <w:style w:type="paragraph" w:styleId="afc">
    <w:name w:val="Normal (Web)"/>
    <w:basedOn w:val="a0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afd">
    <w:name w:val="Balloon Text"/>
    <w:basedOn w:val="a0"/>
    <w:link w:val="afe"/>
    <w:uiPriority w:val="99"/>
    <w:semiHidden/>
    <w:unhideWhenUsed/>
    <w:rsid w:val="00665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1"/>
    <w:link w:val="afd"/>
    <w:uiPriority w:val="99"/>
    <w:semiHidden/>
    <w:rsid w:val="006651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8;66.&#1085;&#1072;&#1074;&#1080;&#1075;&#1072;&#1090;&#1086;&#1088;.&#1076;&#1077;&#1090;&#1080;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&#1088;66.&#1085;&#1072;&#1074;&#1080;&#1075;&#1072;&#1090;&#1086;&#1088;.&#1076;&#1077;&#1090;&#1080;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&#1088;66.&#1085;&#1072;&#1074;&#1080;&#1075;&#1072;&#1090;&#1086;&#1088;.&#1076;&#1077;&#1090;&#1080;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66.pfd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Юрист</cp:lastModifiedBy>
  <cp:revision>2</cp:revision>
  <cp:lastPrinted>2021-12-16T05:16:00Z</cp:lastPrinted>
  <dcterms:created xsi:type="dcterms:W3CDTF">2021-12-16T05:21:00Z</dcterms:created>
  <dcterms:modified xsi:type="dcterms:W3CDTF">2021-12-16T05:21:00Z</dcterms:modified>
</cp:coreProperties>
</file>