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EA" w:rsidRDefault="00CF60EA" w:rsidP="00CF60EA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8</w:t>
      </w:r>
    </w:p>
    <w:p w:rsidR="00CF60EA" w:rsidRDefault="00CF60EA" w:rsidP="00CF60E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 приказу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МБОУ «Куркинская ООШ»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</w:t>
      </w:r>
    </w:p>
    <w:p w:rsidR="00CF60EA" w:rsidRDefault="00CF60EA" w:rsidP="00CF60E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от 05 октября 2020 г. № 130-од</w:t>
      </w:r>
    </w:p>
    <w:p w:rsidR="00CF60EA" w:rsidRDefault="00CF60EA" w:rsidP="0034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CF60EA" w:rsidRDefault="00CF60EA" w:rsidP="0034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5B169D" w:rsidRDefault="003474B1" w:rsidP="0034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3474B1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Рекомендуемые целевые показатели </w:t>
      </w:r>
    </w:p>
    <w:p w:rsidR="005925D1" w:rsidRDefault="005B169D" w:rsidP="0034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развития региональных </w:t>
      </w:r>
      <w:r w:rsidR="003474B1" w:rsidRPr="003474B1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программ наставничества</w:t>
      </w:r>
    </w:p>
    <w:p w:rsidR="003474B1" w:rsidRPr="003474B1" w:rsidRDefault="003474B1" w:rsidP="0034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bidi="ru-RU"/>
        </w:rPr>
      </w:pPr>
    </w:p>
    <w:tbl>
      <w:tblPr>
        <w:tblW w:w="10009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4391"/>
        <w:gridCol w:w="1478"/>
        <w:gridCol w:w="3569"/>
      </w:tblGrid>
      <w:tr w:rsidR="003474B1" w:rsidRPr="003474B1" w:rsidTr="003474B1">
        <w:trPr>
          <w:trHeight w:hRule="exact" w:val="8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b/>
                <w:color w:val="000000" w:themeColor="text1"/>
                <w:sz w:val="24"/>
                <w:szCs w:val="24"/>
              </w:rPr>
            </w:pPr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№</w:t>
            </w:r>
          </w:p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Минималь</w:t>
            </w:r>
            <w:r>
              <w:rPr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ное</w:t>
            </w:r>
            <w:proofErr w:type="spellEnd"/>
            <w:proofErr w:type="gramEnd"/>
          </w:p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значение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4B1">
              <w:rPr>
                <w:b/>
                <w:color w:val="000000" w:themeColor="text1"/>
                <w:sz w:val="24"/>
                <w:szCs w:val="24"/>
                <w:lang w:bidi="ru-RU"/>
              </w:rPr>
              <w:t>Год достижения показателя</w:t>
            </w:r>
          </w:p>
        </w:tc>
      </w:tr>
      <w:tr w:rsidR="003474B1" w:rsidRPr="003474B1" w:rsidTr="003474B1">
        <w:trPr>
          <w:trHeight w:hRule="exact" w:val="11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муниц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ипальных образований в субъекте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Российско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>й Федерации, внедривших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 целевую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модель</w:t>
            </w:r>
          </w:p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4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наставничества,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40%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 наставничества, далее - сохранение показателя на уровне не ниже минимального значения</w:t>
            </w:r>
          </w:p>
        </w:tc>
      </w:tr>
      <w:tr w:rsidR="003474B1" w:rsidRPr="003474B1" w:rsidTr="003474B1">
        <w:trPr>
          <w:trHeight w:hRule="exact" w:val="14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детей в воз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расте от 11 до 18 лет от общего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количества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ab/>
              <w:t>детей,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 xml:space="preserve">проживающих в субъекте Российской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Федерации,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вошедших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ab/>
              <w:t>в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наставнические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программы в роли наставляемого,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25%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модели, далее - сохранение показателя на уровне не ниже минимального значения</w:t>
            </w:r>
          </w:p>
        </w:tc>
      </w:tr>
      <w:tr w:rsidR="003474B1" w:rsidRPr="003474B1" w:rsidTr="003474B1">
        <w:trPr>
          <w:trHeight w:hRule="exact" w:val="14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детей и подростков в возрасте от 15 до 18 лет от общего количества детей, проживающих в субъекте Российской Федерации, вошедших в наставнические программы в роли наставника,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5%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72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модели, далее - сохранение показателя на уровне не ниже минимального значения</w:t>
            </w:r>
          </w:p>
        </w:tc>
      </w:tr>
      <w:tr w:rsidR="003474B1" w:rsidRPr="003474B1" w:rsidTr="003474B1">
        <w:trPr>
          <w:trHeight w:hRule="exact" w:val="11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tabs>
                <w:tab w:val="left" w:pos="-4833"/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учителей-молодых специалистов, проживающих в субъекте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Российской Федерации,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вошедших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наставнические программы в роли </w:t>
            </w:r>
            <w:proofErr w:type="gramStart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наставляемого</w:t>
            </w:r>
            <w:proofErr w:type="gramEnd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15%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модели, далее - сохранение показателя на уровне не ниже минимального значения</w:t>
            </w:r>
          </w:p>
        </w:tc>
      </w:tr>
      <w:tr w:rsidR="003474B1" w:rsidRPr="003474B1" w:rsidTr="0076346A">
        <w:trPr>
          <w:trHeight w:hRule="exact" w:val="16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Доля предприятий/организаций от </w:t>
            </w:r>
            <w:r w:rsidR="003474B1">
              <w:rPr>
                <w:color w:val="000000" w:themeColor="text1"/>
                <w:sz w:val="24"/>
                <w:szCs w:val="24"/>
                <w:lang w:bidi="ru-RU"/>
              </w:rPr>
              <w:t xml:space="preserve">общего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количества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ab/>
              <w:t>предприятий,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о</w:t>
            </w:r>
            <w:r w:rsidR="003474B1">
              <w:rPr>
                <w:color w:val="000000" w:themeColor="text1"/>
                <w:sz w:val="24"/>
                <w:szCs w:val="24"/>
                <w:lang w:bidi="ru-RU"/>
              </w:rPr>
              <w:t xml:space="preserve">существляющих деятельность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в</w:t>
            </w:r>
            <w:r w:rsidR="003474B1">
              <w:rPr>
                <w:color w:val="000000" w:themeColor="text1"/>
                <w:sz w:val="24"/>
                <w:szCs w:val="24"/>
                <w:lang w:bidi="ru-RU"/>
              </w:rPr>
              <w:t xml:space="preserve"> субъекте Российской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Федерации,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в</w:t>
            </w:r>
            <w:r w:rsidR="003474B1">
              <w:rPr>
                <w:color w:val="000000" w:themeColor="text1"/>
                <w:sz w:val="24"/>
                <w:szCs w:val="24"/>
                <w:lang w:bidi="ru-RU"/>
              </w:rPr>
              <w:t xml:space="preserve">ошедших в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программы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наставничества, предоставив своих наставников,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модели, далее - сохранение показателя на уровне не ниже минимального значения</w:t>
            </w:r>
          </w:p>
        </w:tc>
      </w:tr>
      <w:tr w:rsidR="003474B1" w:rsidRPr="003474B1" w:rsidTr="0076346A">
        <w:trPr>
          <w:trHeight w:hRule="exact" w:val="5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833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Создание Регионального методического центра по наставничеству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 наставничества</w:t>
            </w:r>
          </w:p>
        </w:tc>
      </w:tr>
      <w:tr w:rsidR="003474B1" w:rsidRPr="003474B1" w:rsidTr="0076346A"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-4833"/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Создание федеральной интернет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площадки для объединения лучших наставнических практик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 наставничества</w:t>
            </w:r>
          </w:p>
        </w:tc>
      </w:tr>
      <w:tr w:rsidR="003474B1" w:rsidRPr="003474B1" w:rsidTr="0076346A">
        <w:trPr>
          <w:trHeight w:hRule="exact" w:val="11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Проведение федерального мероприятия для популяризации наставничества и представления лучших наставнических практик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 наставничества, далее - не реже одного раза в год</w:t>
            </w:r>
          </w:p>
        </w:tc>
      </w:tr>
      <w:tr w:rsidR="003474B1" w:rsidRPr="003474B1" w:rsidTr="0076346A">
        <w:trPr>
          <w:trHeight w:hRule="exact" w:val="1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833"/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детей в субъекте Российской Федерации в возра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>сте от 11 до 18 лет, вошедших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в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наставнические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программы, в роли наставляемых,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70%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1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833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подростков в субъекте Российской Федерации в возрасте от 15 до 18 лет, вошедших в наставнические программы в роли наставника,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35%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1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 учителей-молодых специалистов, проживающих в субъекте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Российской Федерации,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вошедших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в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наставнические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 xml:space="preserve">программы в роли </w:t>
            </w:r>
            <w:proofErr w:type="gramStart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наставляемого</w:t>
            </w:r>
            <w:proofErr w:type="gramEnd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70%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7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76346A" w:rsidP="003474B1">
            <w:pPr>
              <w:pStyle w:val="a4"/>
              <w:shd w:val="clear" w:color="auto" w:fill="auto"/>
              <w:tabs>
                <w:tab w:val="left" w:pos="2204"/>
                <w:tab w:val="left" w:pos="4153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Доля предприятий от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общего</w:t>
            </w:r>
          </w:p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2204"/>
                <w:tab w:val="left" w:pos="4153"/>
              </w:tabs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Количества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предприятий,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осуществляющих деятельность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в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субъекте Российской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Федерации,</w:t>
            </w:r>
          </w:p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2204"/>
                <w:tab w:val="left" w:pos="4153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вошедших в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программы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наставничества, предоставив своих наставников,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30%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1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Количество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разработанных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и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внедренных программ по подготовке наставников, включая дистанционные курсы повышения квалификации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Ежегодно, начиная с первого года внедрения целевой модели наставничества</w:t>
            </w:r>
          </w:p>
        </w:tc>
      </w:tr>
      <w:tr w:rsidR="003474B1" w:rsidRPr="003474B1" w:rsidTr="0076346A">
        <w:trPr>
          <w:trHeight w:hRule="exact" w:val="1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 xml:space="preserve">Доля образовательных организаций, создавших на своих информационных </w:t>
            </w:r>
            <w:proofErr w:type="spellStart"/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интернет-р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>есурсах</w:t>
            </w:r>
            <w:proofErr w:type="spellEnd"/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раздел «Ресурсный центр наставнических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практик»,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наставничества, от общего числа организаций,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реализующих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наставнические программы, %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70%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4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ab/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детей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с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ограниченными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возможностями здоровья,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охваченных наставническими программами, в том числе с использованием дистанционных образовательных технологий,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50%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76346A">
        <w:trPr>
          <w:trHeight w:hRule="exact" w:val="11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76346A">
            <w:pPr>
              <w:pStyle w:val="a4"/>
              <w:shd w:val="clear" w:color="auto" w:fill="auto"/>
              <w:tabs>
                <w:tab w:val="left" w:pos="-4833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ля образовательных организаций, реализующих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наставнические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 xml:space="preserve"> программы,</w:t>
            </w:r>
            <w:r w:rsidR="0076346A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от общего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числа</w:t>
            </w:r>
          </w:p>
          <w:p w:rsidR="003474B1" w:rsidRPr="003474B1" w:rsidRDefault="0076346A" w:rsidP="0076346A">
            <w:pPr>
              <w:pStyle w:val="a4"/>
              <w:shd w:val="clear" w:color="auto" w:fill="auto"/>
              <w:tabs>
                <w:tab w:val="left" w:pos="-4691"/>
              </w:tabs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3474B1" w:rsidRPr="003474B1">
              <w:rPr>
                <w:color w:val="000000" w:themeColor="text1"/>
                <w:sz w:val="24"/>
                <w:szCs w:val="24"/>
                <w:lang w:bidi="ru-RU"/>
              </w:rPr>
              <w:t>образовательных организаций,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85%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2024 год</w:t>
            </w:r>
          </w:p>
        </w:tc>
      </w:tr>
      <w:tr w:rsidR="003474B1" w:rsidRPr="003474B1" w:rsidTr="005B169D">
        <w:trPr>
          <w:trHeight w:hRule="exact" w:val="11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16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5B169D">
            <w:pPr>
              <w:pStyle w:val="a4"/>
              <w:shd w:val="clear" w:color="auto" w:fill="auto"/>
              <w:tabs>
                <w:tab w:val="left" w:pos="-4833"/>
                <w:tab w:val="left" w:pos="-4691"/>
              </w:tabs>
              <w:spacing w:before="0" w:line="240" w:lineRule="auto"/>
              <w:ind w:firstLine="2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Доля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ab/>
              <w:t>организаций,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ab/>
              <w:t>реализующих</w:t>
            </w:r>
            <w:r w:rsidR="005B169D"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наставнические программы, прошедшие независимую оценку качества условий реализации наставнических программ,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ind w:left="0" w:firstLine="600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B1" w:rsidRPr="003474B1" w:rsidRDefault="003474B1" w:rsidP="003474B1">
            <w:pPr>
              <w:pStyle w:val="a4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  <w:lang w:bidi="ru-RU"/>
              </w:rPr>
            </w:pPr>
            <w:r w:rsidRPr="003474B1">
              <w:rPr>
                <w:color w:val="000000" w:themeColor="text1"/>
                <w:sz w:val="24"/>
                <w:szCs w:val="24"/>
                <w:lang w:bidi="ru-RU"/>
              </w:rPr>
              <w:t>Первый год внедрения целевой модели наставничества, далее - не реже чем один раз в три года</w:t>
            </w:r>
          </w:p>
        </w:tc>
      </w:tr>
    </w:tbl>
    <w:p w:rsidR="003474B1" w:rsidRPr="003474B1" w:rsidRDefault="003474B1" w:rsidP="003474B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74B1" w:rsidRPr="003474B1" w:rsidSect="003474B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4B1"/>
    <w:rsid w:val="003474B1"/>
    <w:rsid w:val="005925D1"/>
    <w:rsid w:val="005B169D"/>
    <w:rsid w:val="0076346A"/>
    <w:rsid w:val="00C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474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3474B1"/>
    <w:pPr>
      <w:widowControl w:val="0"/>
      <w:shd w:val="clear" w:color="auto" w:fill="FFFFFF"/>
      <w:spacing w:before="80" w:after="0"/>
      <w:ind w:left="1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cp:lastPrinted>2021-03-03T04:01:00Z</cp:lastPrinted>
  <dcterms:created xsi:type="dcterms:W3CDTF">2020-10-31T18:53:00Z</dcterms:created>
  <dcterms:modified xsi:type="dcterms:W3CDTF">2021-03-03T04:02:00Z</dcterms:modified>
</cp:coreProperties>
</file>