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51" w:rsidRDefault="0022413C" w:rsidP="002241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164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 </w:t>
      </w:r>
      <w:r w:rsidR="006A1551"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</w:p>
    <w:p w:rsidR="00E85BAC" w:rsidRPr="007C7164" w:rsidRDefault="006A1551" w:rsidP="002241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«Речи и культура</w:t>
      </w:r>
      <w:r w:rsidR="00E85BAC" w:rsidRPr="007C7164">
        <w:rPr>
          <w:rFonts w:ascii="Times New Roman" w:hAnsi="Times New Roman" w:cs="Times New Roman"/>
          <w:b/>
          <w:sz w:val="24"/>
          <w:szCs w:val="24"/>
        </w:rPr>
        <w:t xml:space="preserve"> общения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C7164" w:rsidRPr="007C7164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9747" w:type="dxa"/>
        <w:tblLook w:val="04A0"/>
      </w:tblPr>
      <w:tblGrid>
        <w:gridCol w:w="817"/>
        <w:gridCol w:w="7655"/>
        <w:gridCol w:w="1275"/>
      </w:tblGrid>
      <w:tr w:rsidR="00C45286" w:rsidRPr="00461D36" w:rsidTr="00E85BAC">
        <w:tc>
          <w:tcPr>
            <w:tcW w:w="817" w:type="dxa"/>
          </w:tcPr>
          <w:p w:rsidR="00C45286" w:rsidRPr="00461D36" w:rsidRDefault="00E85BAC" w:rsidP="00011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E85BAC" w:rsidRPr="00461D36" w:rsidRDefault="00E85BAC" w:rsidP="00E85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C45286" w:rsidRPr="00461D36" w:rsidRDefault="00E85BAC" w:rsidP="00E8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275" w:type="dxa"/>
          </w:tcPr>
          <w:p w:rsidR="00C45286" w:rsidRPr="00461D36" w:rsidRDefault="00E85BA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C45286" w:rsidRPr="00461D36" w:rsidTr="00E85BAC">
        <w:tc>
          <w:tcPr>
            <w:tcW w:w="817" w:type="dxa"/>
          </w:tcPr>
          <w:p w:rsidR="00C45286" w:rsidRPr="00461D36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C45286" w:rsidRPr="00461D36" w:rsidRDefault="00C45286" w:rsidP="00E85BAC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</w:t>
            </w:r>
            <w:r w:rsidR="00461D36" w:rsidRPr="00461D3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й фонд</w:t>
            </w:r>
            <w:r w:rsidRPr="00461D3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45286" w:rsidRPr="00461D36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DB" w:rsidRPr="00461D36" w:rsidTr="00E85BAC">
        <w:tc>
          <w:tcPr>
            <w:tcW w:w="817" w:type="dxa"/>
          </w:tcPr>
          <w:p w:rsidR="00875FDB" w:rsidRPr="00461D36" w:rsidRDefault="00875FDB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655" w:type="dxa"/>
          </w:tcPr>
          <w:p w:rsidR="00875FDB" w:rsidRPr="00461D36" w:rsidRDefault="00875FDB" w:rsidP="0093203B">
            <w:pPr>
              <w:pStyle w:val="a7"/>
              <w:suppressAutoHyphens/>
              <w:spacing w:before="0" w:beforeAutospacing="0" w:after="0" w:afterAutospacing="0"/>
            </w:pPr>
            <w:r w:rsidRPr="00461D36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1275" w:type="dxa"/>
          </w:tcPr>
          <w:p w:rsidR="00875FDB" w:rsidRPr="00461D36" w:rsidRDefault="00875FDB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5FDB" w:rsidRPr="00461D36" w:rsidTr="00E85BAC">
        <w:tc>
          <w:tcPr>
            <w:tcW w:w="817" w:type="dxa"/>
          </w:tcPr>
          <w:p w:rsidR="00875FDB" w:rsidRPr="00461D36" w:rsidRDefault="00A7571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655" w:type="dxa"/>
          </w:tcPr>
          <w:p w:rsidR="00875FDB" w:rsidRPr="00461D36" w:rsidRDefault="00875FDB" w:rsidP="0093203B">
            <w:pPr>
              <w:pStyle w:val="a7"/>
              <w:suppressAutoHyphens/>
              <w:spacing w:before="0" w:beforeAutospacing="0" w:after="0" w:afterAutospacing="0"/>
            </w:pPr>
            <w:r w:rsidRPr="00461D36"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1275" w:type="dxa"/>
          </w:tcPr>
          <w:p w:rsidR="00875FDB" w:rsidRPr="00461D36" w:rsidRDefault="00875FDB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5FDB" w:rsidRPr="00461D36" w:rsidTr="00E85BAC">
        <w:tc>
          <w:tcPr>
            <w:tcW w:w="817" w:type="dxa"/>
          </w:tcPr>
          <w:p w:rsidR="00875FDB" w:rsidRPr="00461D36" w:rsidRDefault="00A7571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655" w:type="dxa"/>
          </w:tcPr>
          <w:p w:rsidR="00875FDB" w:rsidRPr="00461D36" w:rsidRDefault="00C65E50" w:rsidP="00C65E50">
            <w:pPr>
              <w:pStyle w:val="a7"/>
              <w:suppressAutoHyphens/>
              <w:spacing w:before="0" w:beforeAutospacing="0" w:after="0" w:afterAutospacing="0"/>
            </w:pPr>
            <w:r w:rsidRPr="00461D36">
              <w:t>Примерная  программа курса «Речь и культура общения» для основного общего образования. V — IX классы (</w:t>
            </w:r>
            <w:proofErr w:type="spellStart"/>
            <w:r w:rsidRPr="00461D36">
              <w:t>составители</w:t>
            </w:r>
            <w:proofErr w:type="gramStart"/>
            <w:r w:rsidRPr="00461D36">
              <w:t>:Д</w:t>
            </w:r>
            <w:proofErr w:type="gramEnd"/>
            <w:r w:rsidRPr="00461D36">
              <w:t>олинина</w:t>
            </w:r>
            <w:proofErr w:type="spellEnd"/>
            <w:r w:rsidRPr="00461D36">
              <w:t xml:space="preserve"> Т.А., </w:t>
            </w:r>
            <w:proofErr w:type="spellStart"/>
            <w:r w:rsidRPr="00461D36">
              <w:t>Архарова</w:t>
            </w:r>
            <w:proofErr w:type="spellEnd"/>
            <w:r w:rsidRPr="00461D36">
              <w:t xml:space="preserve"> Д.И., Дзюба Е.В.)</w:t>
            </w:r>
            <w:r w:rsidR="001A066F" w:rsidRPr="00461D36">
              <w:t>, 2011</w:t>
            </w:r>
          </w:p>
        </w:tc>
        <w:tc>
          <w:tcPr>
            <w:tcW w:w="1275" w:type="dxa"/>
          </w:tcPr>
          <w:p w:rsidR="00875FDB" w:rsidRPr="00461D36" w:rsidRDefault="001A066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5E50" w:rsidRPr="00461D36" w:rsidTr="00E85BAC">
        <w:tc>
          <w:tcPr>
            <w:tcW w:w="817" w:type="dxa"/>
          </w:tcPr>
          <w:p w:rsidR="00C65E50" w:rsidRPr="00461D36" w:rsidRDefault="00A7571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655" w:type="dxa"/>
          </w:tcPr>
          <w:p w:rsidR="00C65E50" w:rsidRPr="00461D36" w:rsidRDefault="001A066F" w:rsidP="001A066F">
            <w:pPr>
              <w:pStyle w:val="a7"/>
              <w:suppressAutoHyphens/>
              <w:spacing w:before="0" w:beforeAutospacing="0" w:after="0" w:afterAutospacing="0"/>
            </w:pPr>
            <w:proofErr w:type="spellStart"/>
            <w:r w:rsidRPr="00461D36">
              <w:t>Архарова</w:t>
            </w:r>
            <w:proofErr w:type="spellEnd"/>
            <w:r w:rsidRPr="00461D36">
              <w:t xml:space="preserve"> Д.И., </w:t>
            </w:r>
            <w:proofErr w:type="spellStart"/>
            <w:r w:rsidRPr="00461D36">
              <w:t>Долинина</w:t>
            </w:r>
            <w:proofErr w:type="spellEnd"/>
            <w:r w:rsidRPr="00461D36">
              <w:t xml:space="preserve"> Т.А., </w:t>
            </w:r>
            <w:proofErr w:type="spellStart"/>
            <w:r w:rsidRPr="00461D36">
              <w:t>Чудинов</w:t>
            </w:r>
            <w:proofErr w:type="spellEnd"/>
            <w:r w:rsidRPr="00461D36">
              <w:t xml:space="preserve"> А.П. Речь и культура общения (практическая риторика): учебник для 5-го класса. – Екатеринбург: «Сократ», 2011</w:t>
            </w:r>
          </w:p>
        </w:tc>
        <w:tc>
          <w:tcPr>
            <w:tcW w:w="1275" w:type="dxa"/>
          </w:tcPr>
          <w:p w:rsidR="00C65E50" w:rsidRPr="00461D36" w:rsidRDefault="001A066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5FDB" w:rsidRPr="00461D36" w:rsidTr="00E85BAC">
        <w:tc>
          <w:tcPr>
            <w:tcW w:w="817" w:type="dxa"/>
          </w:tcPr>
          <w:p w:rsidR="00875FDB" w:rsidRPr="00461D36" w:rsidRDefault="00A7571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655" w:type="dxa"/>
          </w:tcPr>
          <w:p w:rsidR="00875FDB" w:rsidRPr="00461D36" w:rsidRDefault="00A75717" w:rsidP="00A75717">
            <w:pPr>
              <w:pStyle w:val="a7"/>
              <w:suppressAutoHyphens/>
              <w:spacing w:before="0" w:beforeAutospacing="0" w:after="0" w:afterAutospacing="0"/>
            </w:pPr>
            <w:proofErr w:type="spellStart"/>
            <w:r w:rsidRPr="00461D36">
              <w:t>Архарова</w:t>
            </w:r>
            <w:proofErr w:type="spellEnd"/>
            <w:r w:rsidRPr="00461D36">
              <w:t xml:space="preserve"> Д.И., </w:t>
            </w:r>
            <w:proofErr w:type="spellStart"/>
            <w:r w:rsidRPr="00461D36">
              <w:t>Долинина</w:t>
            </w:r>
            <w:proofErr w:type="spellEnd"/>
            <w:r w:rsidRPr="00461D36">
              <w:t xml:space="preserve"> Т.А. Речь и культура общения (практическая риторика). 5 класс: Программа курса и методические рекомендации для учителя. – Екатеринбург: Изд-во «Сократ», 2011.</w:t>
            </w:r>
          </w:p>
        </w:tc>
        <w:tc>
          <w:tcPr>
            <w:tcW w:w="1275" w:type="dxa"/>
          </w:tcPr>
          <w:p w:rsidR="00875FDB" w:rsidRPr="00461D36" w:rsidRDefault="00875FDB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5717" w:rsidRPr="00461D36" w:rsidTr="00E85BAC">
        <w:tc>
          <w:tcPr>
            <w:tcW w:w="817" w:type="dxa"/>
          </w:tcPr>
          <w:p w:rsidR="00A75717" w:rsidRPr="00461D36" w:rsidRDefault="00A7571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655" w:type="dxa"/>
          </w:tcPr>
          <w:p w:rsidR="00A75717" w:rsidRPr="00461D36" w:rsidRDefault="00A75717" w:rsidP="001527D6">
            <w:pPr>
              <w:pStyle w:val="a7"/>
              <w:suppressAutoHyphens/>
              <w:spacing w:before="0" w:beforeAutospacing="0" w:after="0" w:afterAutospacing="0"/>
            </w:pPr>
            <w:proofErr w:type="spellStart"/>
            <w:r w:rsidRPr="00461D36">
              <w:t>Архарова</w:t>
            </w:r>
            <w:proofErr w:type="spellEnd"/>
            <w:r w:rsidRPr="00461D36">
              <w:t xml:space="preserve"> Д.И., </w:t>
            </w:r>
            <w:proofErr w:type="spellStart"/>
            <w:r w:rsidRPr="00461D36">
              <w:t>Долинина</w:t>
            </w:r>
            <w:proofErr w:type="spellEnd"/>
            <w:r w:rsidRPr="00461D36">
              <w:t xml:space="preserve"> Т.А. Речь и культура общения / Практическая риторика: Рабочая тетрадь для 5 класса общеобразовательных школ. – Екатеринбург: Изд-во «Сократ», 2011.</w:t>
            </w:r>
          </w:p>
        </w:tc>
        <w:tc>
          <w:tcPr>
            <w:tcW w:w="1275" w:type="dxa"/>
          </w:tcPr>
          <w:p w:rsidR="00A75717" w:rsidRPr="00461D36" w:rsidRDefault="00A7571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0F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655" w:type="dxa"/>
          </w:tcPr>
          <w:p w:rsidR="002E0EED" w:rsidRPr="00461D36" w:rsidRDefault="002E0EED" w:rsidP="001527D6">
            <w:pPr>
              <w:pStyle w:val="a7"/>
              <w:suppressAutoHyphens/>
              <w:spacing w:before="0" w:beforeAutospacing="0" w:after="0" w:afterAutospacing="0"/>
            </w:pPr>
            <w:r w:rsidRPr="00461D36">
              <w:t xml:space="preserve">Д.И. </w:t>
            </w:r>
            <w:proofErr w:type="spellStart"/>
            <w:r w:rsidRPr="00461D36">
              <w:t>Архарова</w:t>
            </w:r>
            <w:proofErr w:type="spellEnd"/>
            <w:r w:rsidRPr="00461D36">
              <w:t xml:space="preserve">, Т.А. </w:t>
            </w:r>
            <w:proofErr w:type="spellStart"/>
            <w:r w:rsidRPr="00461D36">
              <w:t>Долинина</w:t>
            </w:r>
            <w:proofErr w:type="spellEnd"/>
            <w:r w:rsidRPr="00461D36">
              <w:t xml:space="preserve">, А.П. </w:t>
            </w:r>
            <w:proofErr w:type="spellStart"/>
            <w:r w:rsidRPr="00461D36">
              <w:t>Чудинов</w:t>
            </w:r>
            <w:proofErr w:type="spellEnd"/>
            <w:r w:rsidRPr="00461D36">
              <w:t xml:space="preserve">. </w:t>
            </w:r>
            <w:proofErr w:type="spellStart"/>
            <w:r w:rsidRPr="00461D36">
              <w:t>РиКО</w:t>
            </w:r>
            <w:proofErr w:type="spellEnd"/>
            <w:r w:rsidRPr="00461D36">
              <w:t xml:space="preserve"> (практическая риторика). </w:t>
            </w:r>
            <w:proofErr w:type="spellStart"/>
            <w:r w:rsidRPr="00461D36">
              <w:t>Учеб</w:t>
            </w:r>
            <w:proofErr w:type="gramStart"/>
            <w:r w:rsidRPr="00461D36">
              <w:t>.п</w:t>
            </w:r>
            <w:proofErr w:type="gramEnd"/>
            <w:r w:rsidRPr="00461D36">
              <w:t>особ</w:t>
            </w:r>
            <w:proofErr w:type="spellEnd"/>
            <w:r w:rsidRPr="00461D36">
              <w:t xml:space="preserve">. для 5 </w:t>
            </w:r>
            <w:proofErr w:type="spellStart"/>
            <w:r w:rsidRPr="00461D36">
              <w:t>кл</w:t>
            </w:r>
            <w:proofErr w:type="spellEnd"/>
            <w:r w:rsidRPr="00461D36">
              <w:t xml:space="preserve">. </w:t>
            </w:r>
            <w:proofErr w:type="spellStart"/>
            <w:r w:rsidRPr="00461D36">
              <w:t>Ек-бург</w:t>
            </w:r>
            <w:proofErr w:type="spellEnd"/>
            <w:r w:rsidRPr="00461D36">
              <w:t xml:space="preserve"> –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740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655" w:type="dxa"/>
          </w:tcPr>
          <w:p w:rsidR="002E0EED" w:rsidRPr="00461D36" w:rsidRDefault="002E0EED" w:rsidP="001527D6">
            <w:pPr>
              <w:pStyle w:val="a7"/>
              <w:suppressAutoHyphens/>
              <w:spacing w:before="0" w:beforeAutospacing="0" w:after="0" w:afterAutospacing="0"/>
            </w:pPr>
            <w:r w:rsidRPr="00461D36">
              <w:t xml:space="preserve">Д.И. </w:t>
            </w:r>
            <w:proofErr w:type="spellStart"/>
            <w:r w:rsidRPr="00461D36">
              <w:t>Архарова</w:t>
            </w:r>
            <w:proofErr w:type="spellEnd"/>
            <w:r w:rsidRPr="00461D36">
              <w:t xml:space="preserve">, Т.А. </w:t>
            </w:r>
            <w:proofErr w:type="spellStart"/>
            <w:r w:rsidRPr="00461D36">
              <w:t>Долинина</w:t>
            </w:r>
            <w:proofErr w:type="spellEnd"/>
            <w:r w:rsidRPr="00461D36">
              <w:t xml:space="preserve">. 5 класс. Играем – учимся. Учимся играя. Сборник коммуникативных игр и речевых упражнений.- </w:t>
            </w:r>
            <w:proofErr w:type="spellStart"/>
            <w:r w:rsidRPr="00461D36">
              <w:t>Ек-бург</w:t>
            </w:r>
            <w:proofErr w:type="spellEnd"/>
            <w:r w:rsidRPr="00461D36">
              <w:t>, 2011г.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740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655" w:type="dxa"/>
          </w:tcPr>
          <w:p w:rsidR="002E0EED" w:rsidRPr="00461D36" w:rsidRDefault="002E0EED" w:rsidP="001A0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(практическая риторика): учебник для 6-го класса. – Екатеринбург: «Сократ»,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740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655" w:type="dxa"/>
          </w:tcPr>
          <w:p w:rsidR="002E0EED" w:rsidRPr="00461D36" w:rsidRDefault="002E0EED" w:rsidP="00A75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(практическая риторика). 6 класс: Метод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екомендации для учителей / Урал. гос.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ун-т. – Екатеринбург,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003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655" w:type="dxa"/>
          </w:tcPr>
          <w:p w:rsidR="002E0EED" w:rsidRPr="00461D36" w:rsidRDefault="002E0EED" w:rsidP="00E535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/Практическая риторика: учебное пособие для 7-го класса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общеобр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школ – Екатеринбург: ИД «Сократ»,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003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655" w:type="dxa"/>
          </w:tcPr>
          <w:p w:rsidR="002E0EED" w:rsidRPr="00461D36" w:rsidRDefault="002E0EED" w:rsidP="001A06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(практическая риторика). 7 класс: Метод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екомендации для учителей / Урал.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гос.пед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ун-т. – Екатеринбург,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2E0EED" w:rsidP="00003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7655" w:type="dxa"/>
          </w:tcPr>
          <w:p w:rsidR="002E0EED" w:rsidRPr="00461D36" w:rsidRDefault="002E0EED" w:rsidP="00E535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/Практическая риторика: учебное пособие для 8-го класса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общеобр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школ – Екатеринбург: ИД «Сократ»,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0EED" w:rsidRPr="00461D36" w:rsidTr="00E85BAC">
        <w:tc>
          <w:tcPr>
            <w:tcW w:w="817" w:type="dxa"/>
          </w:tcPr>
          <w:p w:rsidR="002E0EED" w:rsidRPr="00461D36" w:rsidRDefault="00C35659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655" w:type="dxa"/>
          </w:tcPr>
          <w:p w:rsidR="002E0EED" w:rsidRPr="00461D36" w:rsidRDefault="002E0EED" w:rsidP="001A06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(практическая риторика). 8 класс: Метод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екомендации для учителей / Урал.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гос.пед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ун-т. – Екатеринбург, 2011.</w:t>
            </w:r>
          </w:p>
        </w:tc>
        <w:tc>
          <w:tcPr>
            <w:tcW w:w="1275" w:type="dxa"/>
          </w:tcPr>
          <w:p w:rsidR="002E0EED" w:rsidRPr="00461D36" w:rsidRDefault="002E0EED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659" w:rsidRPr="00461D36" w:rsidTr="00E85BAC">
        <w:tc>
          <w:tcPr>
            <w:tcW w:w="817" w:type="dxa"/>
          </w:tcPr>
          <w:p w:rsidR="00C35659" w:rsidRPr="00461D36" w:rsidRDefault="00C35659" w:rsidP="00C4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655" w:type="dxa"/>
          </w:tcPr>
          <w:p w:rsidR="00C35659" w:rsidRPr="00461D36" w:rsidRDefault="00C35659" w:rsidP="00E535C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А.П. Речь и культура общения /Практическая риторика: учебное пособие для 9-го класса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общеобр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.ш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Екатеринбург: ИД «Сократ», 2011.</w:t>
            </w:r>
          </w:p>
        </w:tc>
        <w:tc>
          <w:tcPr>
            <w:tcW w:w="1275" w:type="dxa"/>
          </w:tcPr>
          <w:p w:rsidR="00C35659" w:rsidRPr="00461D36" w:rsidRDefault="00C35659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5659" w:rsidRPr="00461D36" w:rsidTr="00E85BAC">
        <w:tc>
          <w:tcPr>
            <w:tcW w:w="817" w:type="dxa"/>
          </w:tcPr>
          <w:p w:rsidR="00C35659" w:rsidRPr="00461D36" w:rsidRDefault="00C35659" w:rsidP="00C4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655" w:type="dxa"/>
          </w:tcPr>
          <w:p w:rsidR="00C35659" w:rsidRPr="00461D36" w:rsidRDefault="00C35659" w:rsidP="001A066F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Т.А.,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А.П. Речь и культура общения (практическая риторика). 9 класс: Метод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екомендации для учителей / Урал.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гос.пед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 ун-т. – Екатеринбург, 2011.</w:t>
            </w:r>
          </w:p>
        </w:tc>
        <w:tc>
          <w:tcPr>
            <w:tcW w:w="1275" w:type="dxa"/>
          </w:tcPr>
          <w:p w:rsidR="00C35659" w:rsidRPr="00461D36" w:rsidRDefault="00C35659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659" w:rsidRPr="00461D36" w:rsidTr="00E85BAC">
        <w:tc>
          <w:tcPr>
            <w:tcW w:w="817" w:type="dxa"/>
          </w:tcPr>
          <w:p w:rsidR="00C35659" w:rsidRPr="00461D36" w:rsidRDefault="00C35659" w:rsidP="00C4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1.17.</w:t>
            </w:r>
          </w:p>
        </w:tc>
        <w:tc>
          <w:tcPr>
            <w:tcW w:w="7655" w:type="dxa"/>
          </w:tcPr>
          <w:p w:rsidR="00C35659" w:rsidRPr="00461D36" w:rsidRDefault="00C35659" w:rsidP="00A75717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А.П.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Чудинов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Умение убеждать: практическая риторика.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Ек-бург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2011.</w:t>
            </w:r>
          </w:p>
        </w:tc>
        <w:tc>
          <w:tcPr>
            <w:tcW w:w="1275" w:type="dxa"/>
          </w:tcPr>
          <w:p w:rsidR="00C35659" w:rsidRPr="00461D36" w:rsidRDefault="00C35659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659" w:rsidRPr="00461D36" w:rsidTr="00E85BAC">
        <w:tc>
          <w:tcPr>
            <w:tcW w:w="817" w:type="dxa"/>
          </w:tcPr>
          <w:p w:rsidR="00C35659" w:rsidRPr="00461D36" w:rsidRDefault="00C35659" w:rsidP="00C4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655" w:type="dxa"/>
          </w:tcPr>
          <w:p w:rsidR="00C35659" w:rsidRPr="00461D36" w:rsidRDefault="00C35659" w:rsidP="002E0EE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О.В. Петров. Риторика. Учебник.- М.: ТК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Велби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Изд-во Проспект, 2011г.</w:t>
            </w:r>
          </w:p>
        </w:tc>
        <w:tc>
          <w:tcPr>
            <w:tcW w:w="1275" w:type="dxa"/>
          </w:tcPr>
          <w:p w:rsidR="00C35659" w:rsidRPr="00461D36" w:rsidRDefault="00C35659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659" w:rsidRPr="00461D36" w:rsidTr="00E85BAC">
        <w:tc>
          <w:tcPr>
            <w:tcW w:w="817" w:type="dxa"/>
          </w:tcPr>
          <w:p w:rsidR="00C35659" w:rsidRPr="00461D36" w:rsidRDefault="00C35659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655" w:type="dxa"/>
          </w:tcPr>
          <w:p w:rsidR="00C35659" w:rsidRPr="00461D36" w:rsidRDefault="00C35659" w:rsidP="002E0EE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7.Е.В. Клюев. Риторика. Инвенция, диспозиция,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элокуция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Учебное пособие для высших учебных заведений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.-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М.: «Издательство ПРИОР», 2011г.</w:t>
            </w:r>
          </w:p>
        </w:tc>
        <w:tc>
          <w:tcPr>
            <w:tcW w:w="1275" w:type="dxa"/>
          </w:tcPr>
          <w:p w:rsidR="00C35659" w:rsidRPr="00461D36" w:rsidRDefault="00C35659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Львов М.Р. Школьный словарь антонимов русского языка: Пособие для учащихся. – М.: Просвещение,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Ожегов С.И. Толковый словарь русского языка/Под ред. Н.Ю.Шведовой.- М.: Рус</w:t>
            </w:r>
            <w:r w:rsidRPr="00461D3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ский язык, 2012.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Розенталь Д.Э., Теленкова М.А. Словарь трудностей русского языка/4-е изд.,- стерео</w:t>
            </w:r>
            <w:r w:rsidRPr="00461D3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тип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.-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М.: Русский язык,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Баранов М.Т. Школьный орфографический словарь русского языка/ М.Т.Баранов.- 10-е изд.- М.: Русский язык, 2013.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Лапатухин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 М.С. Школьный толковый словарь русского языка/ Под ред. Ф.П.Филина. 2-е изд.,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дораб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Словарь синонимов русского языка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М.А. – Ростов н/Д: «Феникс»,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Словарь синонимов и антонимов для школьников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ост. Е.Л. Бутенко. – СПб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Литера»,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Фразеологический словарь для школьников / Сост. Т.А.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Химина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. 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–С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Пб.: «Литера» , 2012.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Словарь иностранных слов для школьников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/П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 xml:space="preserve">од ред. М.П.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Стерлигова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 - СПб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.: «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Литера» , 2012.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Баранов М.Т. Школьный словарь образования слов русского языка/М.Т.Баранов.- 4-е изд.-М.: Русский язык,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Семёнов А.В. Словообразовательный словарь русского языка. – М.: «ЮНВЕС»,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ост. В.И. Николаев. – М.: ЗАО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1.32.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Лекант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П.А. Школьный орфоэпический словарь русского языка/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П.А.Лекант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В.В.Леденева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.- 2-е изд.- М.: Русское слово, 2013.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Рогожникова Р.П. Школьный словарь устаревших слов русского языка.- М.: Русский </w:t>
            </w:r>
            <w:r w:rsidRPr="00461D36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язык, 1911.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Семенюк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 А.А. Школьный толковый словарь русского языка/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А.А.Семенюк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, </w:t>
            </w:r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М.А.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Матюшина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.- 3-е изд.- М.: Русский язык,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Тихонов А.Н. Школьный словообразовательный словарь русского язы</w:t>
            </w:r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ка/ А.Н.Тихонов.- 2-е изд., </w:t>
            </w:r>
            <w:proofErr w:type="spellStart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461D36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pStyle w:val="a4"/>
              <w:tabs>
                <w:tab w:val="left" w:pos="284"/>
              </w:tabs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Школьный словарь трудностей русского языка</w:t>
            </w:r>
            <w:proofErr w:type="gram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ост. И.А.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Мудрова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 xml:space="preserve">. – М.: ЗАО </w:t>
            </w:r>
            <w:proofErr w:type="spellStart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Введенская Л.А., Колесников Н.П. Учебный словарь омонимов русского языка. – М.: ИК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Ц»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МарТ»,2011.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7655" w:type="dxa"/>
          </w:tcPr>
          <w:p w:rsidR="007A38FF" w:rsidRPr="00461D36" w:rsidRDefault="007A38FF" w:rsidP="00F3022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Андреева Р.П. Этимологический </w:t>
            </w:r>
            <w:bookmarkStart w:id="0" w:name="_GoBack"/>
            <w:bookmarkEnd w:id="0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словарь для школьников. – СПБ</w:t>
            </w:r>
            <w:proofErr w:type="gramStart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.: «</w:t>
            </w:r>
            <w:proofErr w:type="gramEnd"/>
            <w:r w:rsidRPr="00461D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Литера», 2011.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7A38FF" w:rsidP="00C35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7A38FF" w:rsidRPr="00461D36" w:rsidRDefault="007A38FF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7A38FF" w:rsidRPr="00461D36" w:rsidRDefault="007A38FF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5D53D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655" w:type="dxa"/>
          </w:tcPr>
          <w:p w:rsidR="007A38FF" w:rsidRPr="00461D36" w:rsidRDefault="007A38FF" w:rsidP="00C3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Опорные схемы по риторике в 5 классе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5D53D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655" w:type="dxa"/>
          </w:tcPr>
          <w:p w:rsidR="007A38FF" w:rsidRPr="00461D36" w:rsidRDefault="007A38FF" w:rsidP="00C3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Опорные схемы по риторике в 6 классе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5D53D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655" w:type="dxa"/>
          </w:tcPr>
          <w:p w:rsidR="007A38FF" w:rsidRPr="00461D36" w:rsidRDefault="007A38FF" w:rsidP="00C3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Опорные схемы по риторике в 7 классе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5D53D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655" w:type="dxa"/>
          </w:tcPr>
          <w:p w:rsidR="007A38FF" w:rsidRPr="00461D36" w:rsidRDefault="007A38FF" w:rsidP="00C3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Опорные схемы по риторике в 8 классе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7A38FF" w:rsidRPr="00461D36" w:rsidTr="00E85BAC">
        <w:tc>
          <w:tcPr>
            <w:tcW w:w="817" w:type="dxa"/>
          </w:tcPr>
          <w:p w:rsidR="007A38FF" w:rsidRPr="00461D36" w:rsidRDefault="005D53D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655" w:type="dxa"/>
          </w:tcPr>
          <w:p w:rsidR="007A38FF" w:rsidRPr="00461D36" w:rsidRDefault="007A38FF" w:rsidP="00C3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Карточки по развитию речи для 5 класса</w:t>
            </w:r>
          </w:p>
        </w:tc>
        <w:tc>
          <w:tcPr>
            <w:tcW w:w="1275" w:type="dxa"/>
          </w:tcPr>
          <w:p w:rsidR="007A38FF" w:rsidRPr="00461D36" w:rsidRDefault="007A38F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36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  <w:p w:rsidR="005D53DF" w:rsidRPr="00461D36" w:rsidRDefault="005D53DF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286" w:rsidRPr="00461D36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461D36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11DB8"/>
    <w:rsid w:val="000527AC"/>
    <w:rsid w:val="000B43FE"/>
    <w:rsid w:val="001038CE"/>
    <w:rsid w:val="001527D6"/>
    <w:rsid w:val="001A066F"/>
    <w:rsid w:val="0022413C"/>
    <w:rsid w:val="002E0D03"/>
    <w:rsid w:val="002E0EED"/>
    <w:rsid w:val="00347BD2"/>
    <w:rsid w:val="003812AE"/>
    <w:rsid w:val="003B346F"/>
    <w:rsid w:val="003C288F"/>
    <w:rsid w:val="00402898"/>
    <w:rsid w:val="00404A70"/>
    <w:rsid w:val="00461D36"/>
    <w:rsid w:val="005B76FC"/>
    <w:rsid w:val="005D53DF"/>
    <w:rsid w:val="006A1551"/>
    <w:rsid w:val="006F1548"/>
    <w:rsid w:val="00734AE1"/>
    <w:rsid w:val="007A38FF"/>
    <w:rsid w:val="007C7164"/>
    <w:rsid w:val="00875FDB"/>
    <w:rsid w:val="008B179C"/>
    <w:rsid w:val="0092515C"/>
    <w:rsid w:val="00971124"/>
    <w:rsid w:val="00991E59"/>
    <w:rsid w:val="009A39AD"/>
    <w:rsid w:val="009E1EFF"/>
    <w:rsid w:val="00A75717"/>
    <w:rsid w:val="00AB5BD2"/>
    <w:rsid w:val="00B306B7"/>
    <w:rsid w:val="00C11CAD"/>
    <w:rsid w:val="00C35659"/>
    <w:rsid w:val="00C45286"/>
    <w:rsid w:val="00C65E50"/>
    <w:rsid w:val="00CC0E86"/>
    <w:rsid w:val="00CC3772"/>
    <w:rsid w:val="00CD6355"/>
    <w:rsid w:val="00D44941"/>
    <w:rsid w:val="00E535CE"/>
    <w:rsid w:val="00E8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23</cp:revision>
  <cp:lastPrinted>2016-08-25T03:58:00Z</cp:lastPrinted>
  <dcterms:created xsi:type="dcterms:W3CDTF">2016-08-25T03:50:00Z</dcterms:created>
  <dcterms:modified xsi:type="dcterms:W3CDTF">2017-01-24T15:11:00Z</dcterms:modified>
</cp:coreProperties>
</file>