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C8" w:rsidRPr="00D310C8" w:rsidRDefault="00D310C8" w:rsidP="00D310C8">
      <w:pPr>
        <w:shd w:val="clear" w:color="auto" w:fill="FFFFFF"/>
        <w:spacing w:after="0" w:line="586" w:lineRule="atLeast"/>
        <w:outlineLvl w:val="1"/>
        <w:rPr>
          <w:rFonts w:ascii="Arial" w:eastAsia="Times New Roman" w:hAnsi="Arial" w:cs="Arial"/>
          <w:color w:val="037FD2"/>
          <w:sz w:val="50"/>
          <w:szCs w:val="50"/>
        </w:rPr>
      </w:pPr>
      <w:r w:rsidRPr="00D310C8">
        <w:rPr>
          <w:rFonts w:ascii="Arial" w:eastAsia="Times New Roman" w:hAnsi="Arial" w:cs="Arial"/>
          <w:color w:val="037FD2"/>
          <w:sz w:val="50"/>
          <w:szCs w:val="50"/>
        </w:rPr>
        <w:t>требования БДД для различных категорий участников дорожного движения- пешеходы, пассажиры, велосипедисты</w:t>
      </w:r>
      <w:r w:rsidRPr="00D310C8">
        <w:rPr>
          <w:rFonts w:ascii="Arial" w:eastAsia="Times New Roman" w:hAnsi="Arial" w:cs="Arial"/>
          <w:color w:val="037FD2"/>
          <w:sz w:val="50"/>
        </w:rPr>
        <w:t> 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b/>
          <w:bCs/>
          <w:color w:val="FF0000"/>
          <w:sz w:val="24"/>
          <w:szCs w:val="24"/>
        </w:rPr>
        <w:t>Обязанности пешеходов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3. 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lastRenderedPageBreak/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7. 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b/>
          <w:bCs/>
          <w:color w:val="FF0000"/>
          <w:sz w:val="24"/>
          <w:szCs w:val="24"/>
        </w:rPr>
        <w:t>Обязанности пассажиров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b/>
          <w:bCs/>
          <w:color w:val="FF0000"/>
          <w:sz w:val="24"/>
          <w:szCs w:val="24"/>
        </w:rPr>
        <w:t> 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1. Пассажиры обязаны: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lastRenderedPageBreak/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2. Пассажирам запрещается: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отвлекать водителя от управления транспортным средством во время его движения;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открывать двери транспортного средства во время его движения.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b/>
          <w:bCs/>
          <w:color w:val="FF0000"/>
          <w:sz w:val="24"/>
          <w:szCs w:val="24"/>
        </w:rPr>
        <w:t>Обязанности велосипедистов, скутеристов и др.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ПАМЯТКА ВЕЛОСИПЕДИСТА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b/>
          <w:bCs/>
          <w:color w:val="FF0000"/>
          <w:sz w:val="24"/>
          <w:szCs w:val="24"/>
        </w:rPr>
        <w:t>I. Общие положения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нарушающий Правила движения подвергает опасности себя и окружающих, мешает движению транспорта и пешеходов.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Каковы же требования к велосипедистам, участвующим в уличном движении?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Прежде всего необходимо быть осторожным и внимательным, строго соблюдать все Правила уличного Движения.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Рис. 1.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b/>
          <w:bCs/>
          <w:color w:val="FF0000"/>
          <w:sz w:val="24"/>
          <w:szCs w:val="24"/>
        </w:rPr>
        <w:t>II. Обязанности велосипедиста при движении по улицам города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 (см. рис. 1).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b/>
          <w:bCs/>
          <w:color w:val="FF0000"/>
          <w:sz w:val="24"/>
          <w:szCs w:val="24"/>
        </w:rPr>
        <w:t>Дорожные сигнальные знаки.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lastRenderedPageBreak/>
        <w:t>В местах, где установлены указанные на рис. 2 дорожные сигнальные знаки «Въезд запрещен» и «Проезд на велосипедах запрещен», езда на велосипедах запрещена.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Проезд на велосипедах запрещён     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Сквозной проезд запрещён      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              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Въезд запрещён           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Рис.2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При наличии знака «Сквозной проезд запрещен» 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Зона действия знака «Въезд запрещен» 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b/>
          <w:bCs/>
          <w:color w:val="FF0000"/>
          <w:sz w:val="24"/>
          <w:szCs w:val="24"/>
        </w:rPr>
        <w:t>Сигналы светофора и жесты милиционера-регулировщика.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При движении по улицам города велосипедист должен подчиняться сигналам светофора и жестам милиционера-регулировщика.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По первому требованию сотрудника милиции велосипедист обязан остановиться.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 (см. рис. 3).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Рис. 3. Рис. 4.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Начинать движение через перекресток разрешается при зеленом сигнале светофора или при соответствующем жесте регулировщика (см. рис. 4).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При желтом сигнале светофора или при соответствующем ему положении милиционера-регулировщика (см. рис. 5) начинать движение через перекресток запрещено.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lastRenderedPageBreak/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 (см. рис. 6), проезжать через перекресток в прямом направлении запрещается, но можно поворачивать направо.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Рис. 5. Рис. 6.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b/>
          <w:bCs/>
          <w:color w:val="FF0000"/>
          <w:sz w:val="24"/>
          <w:szCs w:val="24"/>
        </w:rPr>
        <w:t>III. Велосипедисту запрещается: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а) управлять велосипедом в степени хотя бы легкого опьянения;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б) ездить на велосипеде, не соответствующем росту велосипедиста;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в) ездить по тротуарам и пешеходным дорожкам садов, парков и бульваров;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г) держаться при движении на расстоянии более одного метра от тротуара (обочины);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д) ездить по двое и более в ряд или обгонять друг друга;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е) обучаться езде в местах, где имеется движение транспорта и пешеходов;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ж) ездить, не держась за руль руками;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з) при движении держаться за проходящий транспорт или за другого велосипедиста;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к) возить предметы, которые могут помешать управлению велосипедом или создать опасность для окружающих;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л) ездить группой на дистанции менее трех метров друг от друга и далее одного метра от тротуара (обочины).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  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b/>
          <w:bCs/>
          <w:color w:val="FF0000"/>
          <w:sz w:val="24"/>
          <w:szCs w:val="24"/>
        </w:rPr>
        <w:t>Обязанности скутеристов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b/>
          <w:bCs/>
          <w:color w:val="FF0000"/>
          <w:sz w:val="24"/>
          <w:szCs w:val="24"/>
        </w:rPr>
        <w:t> 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Уголовная ответственность за ДТП скутеристов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lastRenderedPageBreak/>
        <w:t>Верховный суд России принял постановление, в котором дал рекомендации судам карать виновников ДТП из числа водителей скутеров и мопедов не менее жестко, чем автолюбителей. Скутеристу, сбившему человека, грозит до семи лет лишения свободы.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Мопеды и скутеры с рабочим объемом двигателя не более 50 кубических сантиметров и максимальной скоростью не более 50 км/час по закону не считаются средствами повышенной опасности. И их владельцы не должны сдавать на права. Именно поэтому в случае ДТП они не подпадали под статью 264 УК РФ «нарушение правил дорожного движения и эксплуатации транспортных средств», по которой наказывают автомобилистов. Но вот Верховный суд нашел другой способ покарать виновников аварий, гоняющих на скутерах и мопедах.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Согласно его постановлению, теперь их будут судить по статье 268 УК РФ «нарушение правил, обеспечивающих безопасную работу транспорта». По ней в случае нанесения тяжкого вреда здоровью человека невнимательному водителю будет грозить срок до двух лет лишения свободы. Если ДТП закончится смертью пострадавшего – до пяти лет, а если погибших несколько – до семи лет заключения. Точно такие же виды наказания предусмотрены для автомобилистов по статье 264.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Аварии, которые происходят по вине скутеристов, действительно часто заканчиваются трагедиями.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Особое внимание обращаем родителей решивших приобрести своему чаду скутер. Приобретая такое транспортное средство Вы ставите здоровье, а иногда и саму жизнь несовершеннолетнего под угрозу. В отношении таких горе-родителей возможно применение санкций статьи 5.35 КоАП РФ.</w:t>
      </w:r>
    </w:p>
    <w:p w:rsidR="00D310C8" w:rsidRPr="00D310C8" w:rsidRDefault="00D310C8" w:rsidP="00D310C8">
      <w:pPr>
        <w:shd w:val="clear" w:color="auto" w:fill="F3F8EE"/>
        <w:spacing w:after="0"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Призываем к пониманию сложности и опасности, которые скрыты в дорожном движении, ДТП прогнозируемо, а значит его можно избежать.</w:t>
      </w:r>
    </w:p>
    <w:p w:rsidR="00D310C8" w:rsidRPr="00D310C8" w:rsidRDefault="00D310C8" w:rsidP="00D310C8">
      <w:pPr>
        <w:shd w:val="clear" w:color="auto" w:fill="F3F8EE"/>
        <w:spacing w:line="368" w:lineRule="atLeast"/>
        <w:jc w:val="both"/>
        <w:rPr>
          <w:rFonts w:ascii="Georgia" w:eastAsia="Times New Roman" w:hAnsi="Georgia" w:cs="Tahoma"/>
          <w:color w:val="111A05"/>
        </w:rPr>
      </w:pPr>
      <w:r w:rsidRPr="00D310C8">
        <w:rPr>
          <w:rFonts w:ascii="Georgia" w:eastAsia="Times New Roman" w:hAnsi="Georgia" w:cs="Tahoma"/>
          <w:color w:val="FF0000"/>
          <w:sz w:val="24"/>
          <w:szCs w:val="24"/>
        </w:rPr>
        <w:t>Удачи на дорогах!</w:t>
      </w:r>
    </w:p>
    <w:p w:rsidR="002425E5" w:rsidRDefault="002425E5"/>
    <w:sectPr w:rsidR="0024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310C8"/>
    <w:rsid w:val="002425E5"/>
    <w:rsid w:val="00D3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0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310C8"/>
  </w:style>
  <w:style w:type="paragraph" w:styleId="a3">
    <w:name w:val="Normal (Web)"/>
    <w:basedOn w:val="a"/>
    <w:uiPriority w:val="99"/>
    <w:semiHidden/>
    <w:unhideWhenUsed/>
    <w:rsid w:val="00D3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1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021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3" w:color="CDD2D6"/>
            <w:right w:val="none" w:sz="0" w:space="0" w:color="auto"/>
          </w:divBdr>
        </w:div>
        <w:div w:id="20269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711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3708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1872</Words>
  <Characters>10674</Characters>
  <Application>Microsoft Office Word</Application>
  <DocSecurity>0</DocSecurity>
  <Lines>88</Lines>
  <Paragraphs>25</Paragraphs>
  <ScaleCrop>false</ScaleCrop>
  <Company>школа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2017-10-03T04:50:00Z</dcterms:created>
  <dcterms:modified xsi:type="dcterms:W3CDTF">2017-10-03T04:50:00Z</dcterms:modified>
</cp:coreProperties>
</file>