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55" w:rsidRPr="00CF5155" w:rsidRDefault="00CF5155" w:rsidP="00CF5155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F515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Указ Президента РФ от 13 апреля 2010 г. N 460 "О Национальной стратегии противодействия коррупции и Национальном плане противодействия коррупции на 2010 - 2011 годы" (с изменениями и дополнениями)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Развернуть</w:t>
      </w:r>
    </w:p>
    <w:p w:rsidR="00CF5155" w:rsidRPr="00CF5155" w:rsidRDefault="00CF5155" w:rsidP="00CF515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5" w:anchor="text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 Президента РФ от 13 апреля 2010 г. N 460 "О Национальной стратегии противодействия коррупции и Национальном плане противодействия коррупции на 2010 - 2011 годы" (с изменениями и дополнениями)</w:t>
        </w:r>
      </w:hyperlink>
    </w:p>
    <w:p w:rsidR="00CF5155" w:rsidRPr="00CF5155" w:rsidRDefault="00CF5155" w:rsidP="00CF515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2545" cy="85090"/>
            <wp:effectExtent l="1905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7" w:anchor="block_1000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Национальная стратегия противодействия коррупции</w:t>
        </w:r>
      </w:hyperlink>
    </w:p>
    <w:p w:rsidR="00CF5155" w:rsidRPr="00CF5155" w:rsidRDefault="00CF5155" w:rsidP="00CF515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8" w:anchor="block_2000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Национальный план противодействия коррупции на 2010 - 2011 гг. (утратил силу)</w:t>
        </w:r>
      </w:hyperlink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text"/>
      <w:bookmarkEnd w:id="0"/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Указ Президента РФ от 13 апреля 2010 г. N 460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"О Национальной стратегии противодействия коррупции и Национальном плане противодействия коррупции на 2010 - 2011 годы"</w:t>
      </w:r>
    </w:p>
    <w:p w:rsidR="00CF5155" w:rsidRPr="00CF5155" w:rsidRDefault="00CF5155" w:rsidP="00CF515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F515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 изменениями и дополнениями от: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13 марта 2012 г.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</w:t>
      </w:r>
      <w:hyperlink r:id="rId9" w:anchor="block_5011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пунктом 1 части 1 статьи 5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Федерального закона от 25 декабря 2008 г. N 273-ФЗ "О противодействии коррупции" постановляю: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Утвердить прилагаемую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0" w:anchor="block_1000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Национальную стратегию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1" w:anchor="block_88810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Утратил силу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CF5155" w:rsidRPr="00CF5155" w:rsidRDefault="00CF5155" w:rsidP="00CF515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CF5155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CF5155" w:rsidRPr="00CF5155" w:rsidRDefault="00CF5155" w:rsidP="00CF515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r w:rsidRPr="00CF5155">
        <w:rPr>
          <w:rFonts w:ascii="Arial" w:eastAsia="Times New Roman" w:hAnsi="Arial" w:cs="Arial"/>
          <w:b/>
          <w:bCs/>
          <w:color w:val="464C55"/>
          <w:sz w:val="27"/>
          <w:szCs w:val="27"/>
        </w:rPr>
        <w:t>См. текст</w:t>
      </w:r>
      <w:r w:rsidRPr="00CF5155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12" w:anchor="block_2" w:history="1">
        <w:r w:rsidRPr="00CF5155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пункта 2</w:t>
        </w:r>
      </w:hyperlink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3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Национального плана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Руководителям федеральных органов исполнительной власти, иных государственных органов: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руководствуясь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4" w:anchor="block_1000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Национальной стратегией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 и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5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Национальным планом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 на 2010 - 2011 годы, внести до 1 июня 2010 г. 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организовать контроль за выполнением мероприятий, предусмотренных планами;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г) обеспечивать своевременную корректировку планов в соответствии с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6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Национальным планом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 на соответствующий период;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Рекомендовать: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Счетной палате Российской Федерации при представлении в соответствии со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7" w:anchor="block_2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статьей 2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органам государственной власти субъектов Российской Федерации и органам местного самоуправления руководствоваться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8" w:anchor="block_4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пунктом 4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CF5155" w:rsidRPr="00CF5155" w:rsidTr="00CF5155">
        <w:tc>
          <w:tcPr>
            <w:tcW w:w="3300" w:type="pct"/>
            <w:vAlign w:val="bottom"/>
            <w:hideMark/>
          </w:tcPr>
          <w:p w:rsidR="00CF5155" w:rsidRPr="00CF5155" w:rsidRDefault="00CF5155" w:rsidP="00CF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F5155" w:rsidRPr="00CF5155" w:rsidRDefault="00CF5155" w:rsidP="00CF5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55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Москва, Кремль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13 апреля 2010 г.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N 460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Национальная стратегия противодействия коррупции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(утв.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19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Указом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Президента РФ от 13 апреля 2010 г. N 460)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Общие положения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Во исполнение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0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Национального плана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коррупции, утвержденного Президентом Российской Федерации 31 июля 2008 г. N 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Анализ работы государственных и общественных институтов по исполнению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1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Федерального закона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 25 декабря 2008 г. N 273-ФЗ "О противодействии коррупции" и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2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Национального плана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противодействия коррупции, утвержденного Президентом Российской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3. Национальная стратегия противодействия коррупции разработана: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исходя из анализа ситуации, связанной с различными проявлениями коррупции в Российской Федерации;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на основании общей оценки эффективности существующей системы мер по противодействию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с учетом мер по предупреждению коррупции и по борьбе с ней, предусмотренных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3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Конвенцией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Организации Объединенных Наций против коррупции,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4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Конвенцией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5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Всеобщей декларации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 человека и в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6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Международном пакте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экономических, социальных и культурных правах.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Цель и задачи Национальной стратегии противодействия коррупции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Основные принципы Национальной стратегии противодействия коррупции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Основными принципами Национальной стратегии противодействия коррупции являются: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признание коррупции одной из системных угроз безопасности Российской Федерации;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стабильность основных элементов системы мер по противодействию коррупции, закрепленных в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7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Федеральном законе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 25 декабря 2008 г. N 273-ФЗ "О противодействии коррупции";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8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правовых актах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Основные направления реализации Национальной стратегии противодействия коррупции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8. Национальная стратегия противодействия коррупции реализуется по следующим основным направлениям: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обеспечение участия институтов гражданского общества в противодействии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г) совершенствование системы учета государственного имущества и оценки эффективности его использования;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ж) расширение системы правового просвещения населения;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з) модернизация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29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гражданского законодательства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и) дальнейшее развитие правовой основы противодействия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о) повышение эффективности исполнения судебных решений;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с) повышение денежного содержания и пенсионного обеспечения государственных и муниципальных служащих;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Механизм реализации Национальной стратегии противодействия коррупции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а) при формировании и исполнении бюджетов всех уровней;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б) путем решения кадровых вопросов;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г) путем оперативного приведения: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Национальный план противодействия коррупции на 2010 - 2011 годы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(утв. Президентом РФ 31 июля 2008 г. N Пр-1568)</w:t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(в редакции Указа Президента РФ от 13 апреля 2010 г. N 460)</w:t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CF5155" w:rsidRPr="00CF5155" w:rsidRDefault="00CF5155" w:rsidP="00CF51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30" w:anchor="block_2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Пункт 2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, утвердивший настоящий Национальный план, признан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1" w:anchor="block_8810" w:history="1">
        <w:r w:rsidRPr="00CF5155">
          <w:rPr>
            <w:rFonts w:ascii="Arial" w:eastAsia="Times New Roman" w:hAnsi="Arial" w:cs="Arial"/>
            <w:b/>
            <w:bCs/>
            <w:color w:val="3272C0"/>
            <w:sz w:val="20"/>
            <w:u w:val="single"/>
          </w:rPr>
          <w:t>утратившим силу</w:t>
        </w:r>
      </w:hyperlink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CF5155" w:rsidRPr="00CF5155" w:rsidRDefault="00CF5155" w:rsidP="00CF5155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</w:rPr>
      </w:pPr>
      <w:r w:rsidRPr="00CF5155">
        <w:rPr>
          <w:rFonts w:ascii="Arial" w:eastAsia="Times New Roman" w:hAnsi="Arial" w:cs="Arial"/>
          <w:b/>
          <w:bCs/>
          <w:color w:val="464C55"/>
          <w:sz w:val="24"/>
          <w:szCs w:val="24"/>
        </w:rPr>
        <w:t>Информация об изменениях:</w:t>
      </w:r>
    </w:p>
    <w:p w:rsidR="00CF5155" w:rsidRPr="00CF5155" w:rsidRDefault="00CF5155" w:rsidP="00CF5155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7"/>
          <w:szCs w:val="27"/>
        </w:rPr>
      </w:pPr>
      <w:r w:rsidRPr="00CF5155">
        <w:rPr>
          <w:rFonts w:ascii="Arial" w:eastAsia="Times New Roman" w:hAnsi="Arial" w:cs="Arial"/>
          <w:b/>
          <w:bCs/>
          <w:color w:val="464C55"/>
          <w:sz w:val="27"/>
          <w:szCs w:val="27"/>
        </w:rPr>
        <w:t>См. текст</w:t>
      </w:r>
      <w:r w:rsidRPr="00CF5155">
        <w:rPr>
          <w:rFonts w:ascii="Arial" w:eastAsia="Times New Roman" w:hAnsi="Arial" w:cs="Arial"/>
          <w:b/>
          <w:bCs/>
          <w:color w:val="464C55"/>
          <w:sz w:val="27"/>
        </w:rPr>
        <w:t> </w:t>
      </w:r>
      <w:hyperlink r:id="rId32" w:anchor="block_2000" w:history="1">
        <w:r w:rsidRPr="00CF5155">
          <w:rPr>
            <w:rFonts w:ascii="Arial" w:eastAsia="Times New Roman" w:hAnsi="Arial" w:cs="Arial"/>
            <w:b/>
            <w:bCs/>
            <w:color w:val="3272C0"/>
            <w:sz w:val="27"/>
            <w:u w:val="single"/>
          </w:rPr>
          <w:t>Национального плана</w:t>
        </w:r>
      </w:hyperlink>
    </w:p>
    <w:p w:rsidR="00DA408C" w:rsidRDefault="00CF5155" w:rsidP="00CF5155"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CF515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Система ГАРАНТ:</w:t>
      </w:r>
      <w:r w:rsidRPr="00CF5155">
        <w:rPr>
          <w:rFonts w:ascii="Arial" w:eastAsia="Times New Roman" w:hAnsi="Arial" w:cs="Arial"/>
          <w:b/>
          <w:bCs/>
          <w:color w:val="000000"/>
          <w:sz w:val="20"/>
        </w:rPr>
        <w:t> </w:t>
      </w:r>
      <w:hyperlink r:id="rId33" w:anchor="ixzz4lMviS8Ux" w:history="1">
        <w:r w:rsidRPr="00CF5155">
          <w:rPr>
            <w:rFonts w:ascii="Arial" w:eastAsia="Times New Roman" w:hAnsi="Arial" w:cs="Arial"/>
            <w:b/>
            <w:bCs/>
            <w:color w:val="003399"/>
            <w:sz w:val="20"/>
            <w:u w:val="single"/>
          </w:rPr>
          <w:t>http://base.garant.ru/12174916/#ixzz4lMviS8Ux</w:t>
        </w:r>
      </w:hyperlink>
    </w:p>
    <w:sectPr w:rsidR="00DA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C3E"/>
    <w:multiLevelType w:val="multilevel"/>
    <w:tmpl w:val="289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F5155"/>
    <w:rsid w:val="00CF5155"/>
    <w:rsid w:val="00DA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F51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1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CF51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C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51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155"/>
  </w:style>
  <w:style w:type="paragraph" w:customStyle="1" w:styleId="s3">
    <w:name w:val="s_3"/>
    <w:basedOn w:val="a"/>
    <w:rsid w:val="00C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C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987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0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3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6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16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4916/" TargetMode="External"/><Relationship Id="rId13" Type="http://schemas.openxmlformats.org/officeDocument/2006/relationships/hyperlink" Target="http://base.garant.ru/193679/" TargetMode="External"/><Relationship Id="rId18" Type="http://schemas.openxmlformats.org/officeDocument/2006/relationships/hyperlink" Target="http://base.garant.ru/12174916/" TargetMode="External"/><Relationship Id="rId26" Type="http://schemas.openxmlformats.org/officeDocument/2006/relationships/hyperlink" Target="http://base.garant.ru/254029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6420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12174916/" TargetMode="External"/><Relationship Id="rId12" Type="http://schemas.openxmlformats.org/officeDocument/2006/relationships/hyperlink" Target="http://base.garant.ru/5762669/" TargetMode="External"/><Relationship Id="rId17" Type="http://schemas.openxmlformats.org/officeDocument/2006/relationships/hyperlink" Target="http://base.garant.ru/103532/1/" TargetMode="External"/><Relationship Id="rId25" Type="http://schemas.openxmlformats.org/officeDocument/2006/relationships/hyperlink" Target="http://base.garant.ru/10135532/" TargetMode="External"/><Relationship Id="rId33" Type="http://schemas.openxmlformats.org/officeDocument/2006/relationships/hyperlink" Target="http://base.garant.ru/121749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3679/" TargetMode="External"/><Relationship Id="rId20" Type="http://schemas.openxmlformats.org/officeDocument/2006/relationships/hyperlink" Target="http://base.garant.ru/193679/" TargetMode="External"/><Relationship Id="rId29" Type="http://schemas.openxmlformats.org/officeDocument/2006/relationships/hyperlink" Target="http://base.garant.ru/1016407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147070/" TargetMode="External"/><Relationship Id="rId24" Type="http://schemas.openxmlformats.org/officeDocument/2006/relationships/hyperlink" Target="http://base.garant.ru/2560783/" TargetMode="External"/><Relationship Id="rId32" Type="http://schemas.openxmlformats.org/officeDocument/2006/relationships/hyperlink" Target="http://base.garant.ru/5762669/" TargetMode="External"/><Relationship Id="rId5" Type="http://schemas.openxmlformats.org/officeDocument/2006/relationships/hyperlink" Target="http://base.garant.ru/12174916/" TargetMode="External"/><Relationship Id="rId15" Type="http://schemas.openxmlformats.org/officeDocument/2006/relationships/hyperlink" Target="http://base.garant.ru/193679/" TargetMode="External"/><Relationship Id="rId23" Type="http://schemas.openxmlformats.org/officeDocument/2006/relationships/hyperlink" Target="http://base.garant.ru/2563049/" TargetMode="External"/><Relationship Id="rId28" Type="http://schemas.openxmlformats.org/officeDocument/2006/relationships/hyperlink" Target="http://base.garant.ru/70582640/" TargetMode="External"/><Relationship Id="rId10" Type="http://schemas.openxmlformats.org/officeDocument/2006/relationships/hyperlink" Target="http://base.garant.ru/12174916/" TargetMode="External"/><Relationship Id="rId19" Type="http://schemas.openxmlformats.org/officeDocument/2006/relationships/hyperlink" Target="http://base.garant.ru/12174916/" TargetMode="External"/><Relationship Id="rId31" Type="http://schemas.openxmlformats.org/officeDocument/2006/relationships/hyperlink" Target="http://base.garant.ru/701470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4203/" TargetMode="External"/><Relationship Id="rId14" Type="http://schemas.openxmlformats.org/officeDocument/2006/relationships/hyperlink" Target="http://base.garant.ru/12174916/" TargetMode="External"/><Relationship Id="rId22" Type="http://schemas.openxmlformats.org/officeDocument/2006/relationships/hyperlink" Target="http://base.garant.ru/193679/" TargetMode="External"/><Relationship Id="rId27" Type="http://schemas.openxmlformats.org/officeDocument/2006/relationships/hyperlink" Target="http://base.garant.ru/12164203/" TargetMode="External"/><Relationship Id="rId30" Type="http://schemas.openxmlformats.org/officeDocument/2006/relationships/hyperlink" Target="http://base.garant.ru/12174916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2669</Words>
  <Characters>15219</Characters>
  <Application>Microsoft Office Word</Application>
  <DocSecurity>0</DocSecurity>
  <Lines>126</Lines>
  <Paragraphs>35</Paragraphs>
  <ScaleCrop>false</ScaleCrop>
  <Company>школа</Company>
  <LinksUpToDate>false</LinksUpToDate>
  <CharactersWithSpaces>17853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2017-06-29T06:09:00Z</dcterms:created>
  <dcterms:modified xsi:type="dcterms:W3CDTF">2017-06-29T06:09:00Z</dcterms:modified>
</cp:coreProperties>
</file>